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95DCF3A" w:rsidR="007D3511" w:rsidRPr="00C07882" w:rsidRDefault="00D5765D" w:rsidP="00A9706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C07882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C07882">
        <w:rPr>
          <w:rFonts w:asciiTheme="minorHAnsi" w:hAnsiTheme="minorHAnsi" w:cs="Calibri"/>
          <w:b/>
          <w:bCs/>
          <w:sz w:val="28"/>
        </w:rPr>
        <w:t xml:space="preserve"> </w:t>
      </w:r>
      <w:r w:rsidR="00A25232" w:rsidRPr="00C07882">
        <w:rPr>
          <w:rFonts w:asciiTheme="minorHAnsi" w:hAnsiTheme="minorHAnsi" w:cs="Calibri"/>
          <w:b/>
          <w:bCs/>
          <w:sz w:val="28"/>
        </w:rPr>
        <w:t>ADDUCE DISCREDITABLE CONDUCT EVIDENCE</w:t>
      </w:r>
    </w:p>
    <w:p w14:paraId="61F96551" w14:textId="12DA2BF5" w:rsidR="002A18BA" w:rsidRPr="00C07882" w:rsidRDefault="002A18BA" w:rsidP="002A18B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C07882">
        <w:rPr>
          <w:rFonts w:asciiTheme="minorHAnsi" w:hAnsiTheme="minorHAnsi" w:cs="Calibri"/>
          <w:b/>
          <w:bCs/>
        </w:rPr>
        <w:t xml:space="preserve">Evidence Act 1929 </w:t>
      </w:r>
      <w:r w:rsidR="00C25F99">
        <w:rPr>
          <w:rFonts w:asciiTheme="minorHAnsi" w:hAnsiTheme="minorHAnsi" w:cs="Calibri"/>
          <w:b/>
          <w:bCs/>
        </w:rPr>
        <w:t>s</w:t>
      </w:r>
      <w:r w:rsidR="00C25F99" w:rsidRPr="00C07882">
        <w:rPr>
          <w:rFonts w:asciiTheme="minorHAnsi" w:hAnsiTheme="minorHAnsi" w:cs="Calibri"/>
          <w:b/>
          <w:bCs/>
        </w:rPr>
        <w:t xml:space="preserve"> </w:t>
      </w:r>
      <w:r w:rsidRPr="00C07882">
        <w:rPr>
          <w:rFonts w:asciiTheme="minorHAnsi" w:hAnsiTheme="minorHAnsi" w:cs="Calibri"/>
          <w:b/>
          <w:bCs/>
        </w:rPr>
        <w:t>34P</w:t>
      </w:r>
      <w:r w:rsidR="00A24818" w:rsidRPr="00C07882">
        <w:rPr>
          <w:rFonts w:asciiTheme="minorHAnsi" w:hAnsiTheme="minorHAnsi" w:cs="Calibri"/>
          <w:b/>
          <w:bCs/>
        </w:rPr>
        <w:t>(4)</w:t>
      </w:r>
    </w:p>
    <w:p w14:paraId="6DC42FB6" w14:textId="77777777" w:rsidR="00217822" w:rsidRPr="00C0788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DB93ACB" w:rsidR="00DC7ECD" w:rsidRPr="00506E4F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iCs/>
        </w:rPr>
      </w:pPr>
      <w:bookmarkStart w:id="0" w:name="_Hlk31959557"/>
      <w:r w:rsidRPr="00506E4F">
        <w:rPr>
          <w:rFonts w:cs="Arial"/>
          <w:iCs/>
        </w:rPr>
        <w:t>SUPREME</w:t>
      </w:r>
      <w:r w:rsidR="00C25F99" w:rsidRPr="00506E4F">
        <w:rPr>
          <w:rFonts w:cs="Arial"/>
          <w:iCs/>
        </w:rPr>
        <w:t xml:space="preserve"> </w:t>
      </w:r>
      <w:r w:rsidRPr="00506E4F">
        <w:rPr>
          <w:rFonts w:cs="Arial"/>
          <w:iCs/>
        </w:rPr>
        <w:t>/</w:t>
      </w:r>
      <w:r w:rsidR="00C25F99" w:rsidRPr="00506E4F">
        <w:rPr>
          <w:rFonts w:cs="Arial"/>
          <w:iCs/>
        </w:rPr>
        <w:t xml:space="preserve"> </w:t>
      </w:r>
      <w:r w:rsidRPr="00506E4F">
        <w:rPr>
          <w:rFonts w:cs="Arial"/>
          <w:iCs/>
        </w:rPr>
        <w:t>DISTRICT</w:t>
      </w:r>
      <w:r w:rsidR="00C25F99" w:rsidRPr="00506E4F">
        <w:rPr>
          <w:rFonts w:cs="Arial"/>
          <w:iCs/>
        </w:rPr>
        <w:t xml:space="preserve"> </w:t>
      </w:r>
      <w:r w:rsidR="00D5765D" w:rsidRPr="00506E4F">
        <w:rPr>
          <w:rFonts w:cs="Arial"/>
          <w:iCs/>
        </w:rPr>
        <w:t>/</w:t>
      </w:r>
      <w:r w:rsidR="00C25F99" w:rsidRPr="00506E4F">
        <w:rPr>
          <w:rFonts w:cs="Arial"/>
          <w:iCs/>
        </w:rPr>
        <w:t xml:space="preserve"> </w:t>
      </w:r>
      <w:r w:rsidR="00D5765D" w:rsidRPr="00506E4F">
        <w:rPr>
          <w:rFonts w:cs="Arial"/>
          <w:iCs/>
        </w:rPr>
        <w:t>MAGISTRATES</w:t>
      </w:r>
      <w:r w:rsidR="00C25F99" w:rsidRPr="00506E4F">
        <w:rPr>
          <w:rFonts w:cs="Arial"/>
          <w:iCs/>
        </w:rPr>
        <w:t xml:space="preserve"> </w:t>
      </w:r>
      <w:r w:rsidR="00D5765D" w:rsidRPr="00506E4F">
        <w:rPr>
          <w:rFonts w:cs="Arial"/>
          <w:iCs/>
        </w:rPr>
        <w:t>/</w:t>
      </w:r>
      <w:r w:rsidR="00C25F99" w:rsidRPr="00506E4F">
        <w:rPr>
          <w:rFonts w:cs="Arial"/>
          <w:iCs/>
        </w:rPr>
        <w:t xml:space="preserve"> </w:t>
      </w:r>
      <w:r w:rsidR="00D5765D" w:rsidRPr="00506E4F">
        <w:rPr>
          <w:rFonts w:cs="Arial"/>
          <w:iCs/>
        </w:rPr>
        <w:t>YOUTH</w:t>
      </w:r>
      <w:r w:rsidR="00C25F99" w:rsidRPr="00506E4F">
        <w:rPr>
          <w:rFonts w:cs="Arial"/>
          <w:iCs/>
        </w:rPr>
        <w:t xml:space="preserve"> </w:t>
      </w:r>
      <w:r w:rsidR="00D5765D" w:rsidRPr="00506E4F">
        <w:rPr>
          <w:rFonts w:cs="Arial"/>
          <w:iCs/>
        </w:rPr>
        <w:t>/</w:t>
      </w:r>
      <w:r w:rsidR="00C25F99" w:rsidRPr="00506E4F">
        <w:rPr>
          <w:rFonts w:cs="Arial"/>
          <w:iCs/>
        </w:rPr>
        <w:t xml:space="preserve"> </w:t>
      </w:r>
      <w:r w:rsidR="00D5765D" w:rsidRPr="00506E4F">
        <w:rPr>
          <w:rFonts w:cs="Arial"/>
          <w:iCs/>
        </w:rPr>
        <w:t>ENVIRONMENT RESOURCES AND DEVELOPMENT</w:t>
      </w:r>
      <w:r w:rsidRPr="00C25F99">
        <w:rPr>
          <w:rFonts w:cs="Arial"/>
          <w:iCs/>
        </w:rPr>
        <w:t xml:space="preserve"> </w:t>
      </w:r>
      <w:r w:rsidR="00A3698E" w:rsidRPr="00C25F99">
        <w:rPr>
          <w:rFonts w:cs="Arial"/>
          <w:b/>
          <w:iCs/>
          <w:sz w:val="12"/>
          <w:szCs w:val="12"/>
        </w:rPr>
        <w:t xml:space="preserve">Circle </w:t>
      </w:r>
      <w:r w:rsidRPr="00C25F99">
        <w:rPr>
          <w:rFonts w:cs="Arial"/>
          <w:b/>
          <w:iCs/>
          <w:sz w:val="12"/>
          <w:szCs w:val="12"/>
        </w:rPr>
        <w:t>one</w:t>
      </w:r>
      <w:r w:rsidRPr="00C25F99">
        <w:rPr>
          <w:rFonts w:cs="Arial"/>
          <w:iCs/>
        </w:rPr>
        <w:t xml:space="preserve"> </w:t>
      </w:r>
      <w:r w:rsidR="00DC7ECD" w:rsidRPr="00C25F99">
        <w:rPr>
          <w:rFonts w:cs="Arial"/>
          <w:iCs/>
        </w:rPr>
        <w:t xml:space="preserve">COURT </w:t>
      </w:r>
      <w:r w:rsidR="00DC7ECD" w:rsidRPr="00506E4F">
        <w:rPr>
          <w:rFonts w:cs="Arial"/>
          <w:bCs/>
          <w:iCs/>
        </w:rPr>
        <w:t xml:space="preserve">OF SOUTH AUSTRALIA </w:t>
      </w:r>
    </w:p>
    <w:p w14:paraId="2888ABDA" w14:textId="103FA76C" w:rsidR="006250A1" w:rsidRPr="00C07882" w:rsidRDefault="00DC7ECD" w:rsidP="003722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C07882">
        <w:rPr>
          <w:rFonts w:cs="Arial"/>
          <w:iCs/>
        </w:rPr>
        <w:t>C</w:t>
      </w:r>
      <w:r w:rsidR="006250A1" w:rsidRPr="00C07882">
        <w:rPr>
          <w:rFonts w:cs="Arial"/>
          <w:iCs/>
        </w:rPr>
        <w:t>RIMINAL</w:t>
      </w:r>
      <w:r w:rsidRPr="00C07882">
        <w:rPr>
          <w:rFonts w:cs="Arial"/>
          <w:iCs/>
        </w:rPr>
        <w:t xml:space="preserve"> JURISDICTION</w:t>
      </w:r>
      <w:bookmarkEnd w:id="0"/>
    </w:p>
    <w:p w14:paraId="75068FE1" w14:textId="0B72DA29" w:rsidR="00372214" w:rsidRPr="00C07882" w:rsidRDefault="00372214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C07882">
        <w:rPr>
          <w:rFonts w:cs="Arial"/>
          <w:iCs/>
        </w:rPr>
        <w:t>CASE NO:</w:t>
      </w:r>
      <w:r w:rsidR="00A3698E">
        <w:rPr>
          <w:rFonts w:cs="Arial"/>
          <w:iCs/>
        </w:rPr>
        <w:t xml:space="preserve"> ………..</w:t>
      </w:r>
    </w:p>
    <w:p w14:paraId="790AF76B" w14:textId="77777777" w:rsidR="00C25F99" w:rsidRPr="00D74C7A" w:rsidRDefault="00C25F99" w:rsidP="00C25F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1" w:name="_Hlk89679606"/>
      <w:bookmarkStart w:id="2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34C2BF6E" w14:textId="77777777" w:rsidR="00C25F99" w:rsidRPr="00D74C7A" w:rsidRDefault="00C25F99" w:rsidP="00C25F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2E36A6AB" w14:textId="77777777" w:rsidR="00C25F99" w:rsidRPr="00D74C7A" w:rsidRDefault="00C25F99" w:rsidP="00C25F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01A4C172" w14:textId="77777777" w:rsidR="00C25F99" w:rsidRPr="00D74C7A" w:rsidDel="00897A6B" w:rsidRDefault="00C25F99" w:rsidP="00C25F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289DE54B" w14:textId="77777777" w:rsidR="00C25F99" w:rsidRPr="00D74C7A" w:rsidRDefault="00C25F99" w:rsidP="00C25F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4C722E89" w14:textId="77777777" w:rsidR="00C25F99" w:rsidRPr="00D74C7A" w:rsidRDefault="00C25F99" w:rsidP="00C25F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3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3"/>
    </w:p>
    <w:p w14:paraId="53701D44" w14:textId="77777777" w:rsidR="00C25F99" w:rsidRDefault="00C25F99" w:rsidP="00506E4F">
      <w:pPr>
        <w:spacing w:after="480"/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1"/>
    <w:bookmarkEnd w:id="2"/>
    <w:p w14:paraId="2CB107E5" w14:textId="460A80B8" w:rsidR="00612C40" w:rsidRPr="00C07882" w:rsidRDefault="00612C40" w:rsidP="00612C40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612C40" w:rsidRPr="00C07882" w14:paraId="7484C830" w14:textId="77777777" w:rsidTr="00612C40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897D6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C07882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5B6B1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EAF38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612C40" w:rsidRPr="00C07882" w14:paraId="1774DE93" w14:textId="77777777" w:rsidTr="00612C40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44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DB0C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C0788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30ED" w14:textId="77777777" w:rsidR="00612C40" w:rsidRPr="00C07882" w:rsidRDefault="00612C40">
            <w:pPr>
              <w:jc w:val="left"/>
              <w:rPr>
                <w:rFonts w:cs="Arial"/>
                <w:b/>
                <w:sz w:val="12"/>
              </w:rPr>
            </w:pPr>
            <w:r w:rsidRPr="00C0788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12C40" w:rsidRPr="00C07882" w14:paraId="3E5313D5" w14:textId="77777777" w:rsidTr="00612C40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B6539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C07882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721E8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B831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612C40" w:rsidRPr="00C07882" w14:paraId="56F293C5" w14:textId="77777777" w:rsidTr="00612C40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8AA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C0788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73C6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C07882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2761" w14:textId="4A948914" w:rsidR="00612C40" w:rsidRPr="00C07882" w:rsidRDefault="00885868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612C40" w:rsidRPr="00C07882">
              <w:rPr>
                <w:rFonts w:cs="Arial"/>
                <w:b/>
                <w:sz w:val="12"/>
              </w:rPr>
              <w:t>Solicitor</w:t>
            </w:r>
          </w:p>
        </w:tc>
      </w:tr>
      <w:tr w:rsidR="00612C40" w:rsidRPr="00C07882" w14:paraId="0D0D7168" w14:textId="77777777" w:rsidTr="00612C40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BDD1C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C07882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E4E44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612C40" w:rsidRPr="00C07882" w14:paraId="078033F1" w14:textId="77777777" w:rsidTr="00612C40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4912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C07882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40A69" w14:textId="77777777" w:rsidR="00612C40" w:rsidRPr="00C07882" w:rsidRDefault="00612C40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C07882">
              <w:rPr>
                <w:rFonts w:cs="Arial"/>
                <w:b/>
                <w:sz w:val="12"/>
              </w:rPr>
              <w:t>Full Name</w:t>
            </w:r>
          </w:p>
        </w:tc>
        <w:bookmarkEnd w:id="4"/>
      </w:tr>
    </w:tbl>
    <w:p w14:paraId="745FC5D9" w14:textId="6BCEF64B" w:rsidR="00D343C9" w:rsidRPr="00C07882" w:rsidRDefault="00D343C9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51DAD" w:rsidRPr="00C07882" w14:paraId="1D9C0B20" w14:textId="77777777" w:rsidTr="00612C40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EC1" w14:textId="2D15064B" w:rsidR="00A25232" w:rsidRPr="00C07882" w:rsidRDefault="00A25232" w:rsidP="00612C40">
            <w:pPr>
              <w:spacing w:before="120" w:after="240"/>
              <w:jc w:val="left"/>
              <w:rPr>
                <w:rFonts w:cs="Arial"/>
                <w:b/>
              </w:rPr>
            </w:pPr>
            <w:r w:rsidRPr="00C07882">
              <w:rPr>
                <w:rFonts w:cs="Arial"/>
                <w:b/>
              </w:rPr>
              <w:lastRenderedPageBreak/>
              <w:t>Notice of Intention to Adduce Discreditable Conduct Evidence</w:t>
            </w:r>
          </w:p>
          <w:p w14:paraId="5248DA2E" w14:textId="1CED74D7" w:rsidR="00A25232" w:rsidRPr="00C07882" w:rsidRDefault="003D1D68" w:rsidP="00506E4F">
            <w:pPr>
              <w:spacing w:line="360" w:lineRule="auto"/>
              <w:jc w:val="left"/>
              <w:rPr>
                <w:rFonts w:cs="Arial"/>
              </w:rPr>
            </w:pPr>
            <w:r w:rsidRPr="00C07882">
              <w:rPr>
                <w:rFonts w:cs="Arial"/>
              </w:rPr>
              <w:t>The lodging party</w:t>
            </w:r>
            <w:r w:rsidR="002A18BA" w:rsidRPr="00C07882">
              <w:rPr>
                <w:rFonts w:cs="Arial"/>
              </w:rPr>
              <w:t xml:space="preserve"> </w:t>
            </w:r>
            <w:r w:rsidR="00A25232" w:rsidRPr="00C07882">
              <w:rPr>
                <w:rFonts w:cs="Arial"/>
              </w:rPr>
              <w:t xml:space="preserve">gives notice of intention to seek to adduce the following evidence of the discreditable conduct of </w:t>
            </w:r>
            <w:r w:rsidR="00A25232" w:rsidRPr="00506E4F">
              <w:rPr>
                <w:rFonts w:cs="Arial"/>
              </w:rPr>
              <w:t>the</w:t>
            </w:r>
            <w:r w:rsidR="00A25232" w:rsidRPr="00C07882">
              <w:rPr>
                <w:rFonts w:cs="Arial"/>
              </w:rPr>
              <w:t xml:space="preserve"> </w:t>
            </w:r>
            <w:r w:rsidR="00A25232" w:rsidRPr="00C07882">
              <w:rPr>
                <w:rFonts w:cs="Arial"/>
                <w:i/>
              </w:rPr>
              <w:t>Defendant/Youth</w:t>
            </w:r>
            <w:r w:rsidR="0048249A">
              <w:rPr>
                <w:rFonts w:cs="Arial"/>
                <w:i/>
              </w:rPr>
              <w:t xml:space="preserve"> </w:t>
            </w:r>
            <w:r w:rsidR="00FA2607" w:rsidRPr="00506E4F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FA2607" w:rsidRPr="009C1CC2">
              <w:rPr>
                <w:rFonts w:cs="Arial"/>
                <w:sz w:val="12"/>
                <w:szCs w:val="12"/>
              </w:rPr>
              <w:t xml:space="preserve"> </w:t>
            </w:r>
            <w:r w:rsidR="005D0ACB" w:rsidRPr="00506E4F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5D0ACB" w:rsidRPr="00C07882">
              <w:rPr>
                <w:rFonts w:cs="Arial"/>
              </w:rPr>
              <w:t xml:space="preserve"> </w:t>
            </w:r>
            <w:r w:rsidR="00FA2607">
              <w:rPr>
                <w:rFonts w:cs="Arial"/>
              </w:rPr>
              <w:t>…………………….</w:t>
            </w:r>
            <w:r w:rsidR="005D0ACB" w:rsidRPr="00506E4F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="00A25232" w:rsidRPr="00506E4F">
              <w:rPr>
                <w:rFonts w:cs="Arial"/>
                <w:b/>
                <w:bCs/>
                <w:vertAlign w:val="subscript"/>
              </w:rPr>
              <w:t>nam</w:t>
            </w:r>
            <w:r w:rsidR="00FA2607" w:rsidRPr="00506E4F">
              <w:rPr>
                <w:rFonts w:cs="Arial"/>
                <w:b/>
                <w:bCs/>
                <w:vertAlign w:val="subscript"/>
              </w:rPr>
              <w:t>e</w:t>
            </w:r>
            <w:r w:rsidR="00A25232" w:rsidRPr="00C07882">
              <w:rPr>
                <w:rFonts w:cs="Arial"/>
              </w:rPr>
              <w:t xml:space="preserve"> at trial under section 34P(4) of the </w:t>
            </w:r>
            <w:r w:rsidR="00A25232" w:rsidRPr="00C07882">
              <w:rPr>
                <w:rFonts w:cs="Arial"/>
                <w:i/>
              </w:rPr>
              <w:t>Evidence Act 1929</w:t>
            </w:r>
            <w:r w:rsidR="00A25232" w:rsidRPr="00C07882">
              <w:rPr>
                <w:rFonts w:cs="Arial"/>
              </w:rPr>
              <w:t>.</w:t>
            </w:r>
          </w:p>
          <w:p w14:paraId="188D8936" w14:textId="77777777" w:rsidR="00A25232" w:rsidRPr="00C07882" w:rsidRDefault="00A25232" w:rsidP="007F7CBB">
            <w:pPr>
              <w:jc w:val="left"/>
              <w:rPr>
                <w:rFonts w:cs="Arial"/>
              </w:rPr>
            </w:pPr>
          </w:p>
          <w:p w14:paraId="08D5AB85" w14:textId="6970269F" w:rsidR="00A25232" w:rsidRPr="00C07882" w:rsidRDefault="00A25232" w:rsidP="007F7CBB">
            <w:pPr>
              <w:jc w:val="left"/>
              <w:rPr>
                <w:rFonts w:cs="Arial"/>
                <w:b/>
                <w:sz w:val="12"/>
                <w:szCs w:val="18"/>
              </w:rPr>
            </w:pPr>
            <w:r w:rsidRPr="00C07882">
              <w:rPr>
                <w:rFonts w:cs="Arial"/>
                <w:b/>
              </w:rPr>
              <w:t xml:space="preserve">Item 1 </w:t>
            </w:r>
            <w:r w:rsidRPr="00C07882">
              <w:rPr>
                <w:rFonts w:cs="Arial"/>
                <w:b/>
                <w:sz w:val="12"/>
                <w:szCs w:val="18"/>
              </w:rPr>
              <w:t>provision</w:t>
            </w:r>
            <w:r w:rsidR="00051DAD" w:rsidRPr="00C07882">
              <w:rPr>
                <w:rFonts w:cs="Arial"/>
                <w:b/>
                <w:sz w:val="12"/>
                <w:szCs w:val="18"/>
              </w:rPr>
              <w:t xml:space="preserve"> for multiple numbered items</w:t>
            </w:r>
          </w:p>
          <w:p w14:paraId="0821CB10" w14:textId="77777777" w:rsidR="00A25232" w:rsidRPr="00C07882" w:rsidRDefault="00A25232" w:rsidP="007F7CBB">
            <w:pPr>
              <w:jc w:val="left"/>
              <w:rPr>
                <w:rFonts w:cs="Arial"/>
                <w:szCs w:val="18"/>
              </w:rPr>
            </w:pPr>
          </w:p>
          <w:p w14:paraId="1377CBB4" w14:textId="1A867317" w:rsidR="00A25232" w:rsidRPr="00C07882" w:rsidRDefault="00A25232" w:rsidP="00506E4F">
            <w:pPr>
              <w:pStyle w:val="ListParagraph"/>
              <w:numPr>
                <w:ilvl w:val="0"/>
                <w:numId w:val="26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Nature of discreditable conduct:</w:t>
            </w:r>
            <w:r w:rsidR="00FA2607">
              <w:rPr>
                <w:rFonts w:cs="Arial"/>
                <w:szCs w:val="18"/>
              </w:rPr>
              <w:t xml:space="preserve"> ……………………………</w:t>
            </w:r>
            <w:r w:rsidR="00BE50AE">
              <w:rPr>
                <w:rFonts w:cs="Arial"/>
                <w:szCs w:val="18"/>
              </w:rPr>
              <w:t>…………………………………………</w:t>
            </w:r>
          </w:p>
          <w:p w14:paraId="75CE7647" w14:textId="32FA052F" w:rsidR="00A25232" w:rsidRPr="00C07882" w:rsidRDefault="00A25232" w:rsidP="00506E4F">
            <w:pPr>
              <w:pStyle w:val="ListParagraph"/>
              <w:numPr>
                <w:ilvl w:val="0"/>
                <w:numId w:val="26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Witness[</w:t>
            </w:r>
            <w:r w:rsidRPr="00C07882">
              <w:rPr>
                <w:rFonts w:cs="Arial"/>
                <w:i/>
                <w:szCs w:val="18"/>
              </w:rPr>
              <w:t>es</w:t>
            </w:r>
            <w:r w:rsidRPr="00C07882">
              <w:rPr>
                <w:rFonts w:cs="Arial"/>
                <w:szCs w:val="18"/>
              </w:rPr>
              <w:t>] from whom the evidence is proposed to be led, whether in examination in chief or cross</w:t>
            </w:r>
            <w:r w:rsidR="00885868">
              <w:rPr>
                <w:rFonts w:cs="Arial"/>
                <w:szCs w:val="18"/>
              </w:rPr>
              <w:t>-</w:t>
            </w:r>
            <w:r w:rsidRPr="00C07882">
              <w:rPr>
                <w:rFonts w:cs="Arial"/>
                <w:szCs w:val="18"/>
              </w:rPr>
              <w:t>examination:</w:t>
            </w:r>
            <w:r w:rsidR="00FA2607">
              <w:rPr>
                <w:rFonts w:cs="Arial"/>
                <w:szCs w:val="18"/>
              </w:rPr>
              <w:t xml:space="preserve"> ………………………………………</w:t>
            </w:r>
            <w:r w:rsidR="00BE0697">
              <w:rPr>
                <w:rFonts w:cs="Arial"/>
                <w:szCs w:val="18"/>
              </w:rPr>
              <w:t>………………………………………………</w:t>
            </w:r>
          </w:p>
          <w:p w14:paraId="0C9C8359" w14:textId="104192CB" w:rsidR="00A25232" w:rsidRPr="00C07882" w:rsidRDefault="00FA2607" w:rsidP="00506E4F">
            <w:pPr>
              <w:pStyle w:val="ListParagraph"/>
              <w:numPr>
                <w:ilvl w:val="0"/>
                <w:numId w:val="26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……………………………..</w:t>
            </w:r>
            <w:r w:rsidR="00A25232" w:rsidRPr="00506E4F">
              <w:rPr>
                <w:rFonts w:cs="Arial"/>
                <w:b/>
                <w:bCs/>
                <w:szCs w:val="18"/>
                <w:vertAlign w:val="subscript"/>
              </w:rPr>
              <w:t>name of witness</w:t>
            </w:r>
            <w:r w:rsidR="00BE50AE" w:rsidRPr="00506E4F">
              <w:rPr>
                <w:rFonts w:cs="Arial"/>
                <w:b/>
                <w:bCs/>
                <w:szCs w:val="18"/>
                <w:vertAlign w:val="subscript"/>
              </w:rPr>
              <w:t>[e</w:t>
            </w:r>
            <w:r w:rsidR="0048249A">
              <w:rPr>
                <w:rFonts w:cs="Arial"/>
                <w:b/>
                <w:bCs/>
                <w:szCs w:val="18"/>
                <w:vertAlign w:val="subscript"/>
              </w:rPr>
              <w:t>s]</w:t>
            </w:r>
            <w:r w:rsidR="00A25232" w:rsidRPr="00506E4F">
              <w:rPr>
                <w:rFonts w:cs="Arial"/>
                <w:szCs w:val="18"/>
                <w:vertAlign w:val="subscript"/>
              </w:rPr>
              <w:t xml:space="preserve"> </w:t>
            </w:r>
            <w:r w:rsidR="00A25232" w:rsidRPr="00C07882">
              <w:rPr>
                <w:rFonts w:cs="Arial"/>
                <w:b/>
                <w:sz w:val="12"/>
                <w:szCs w:val="18"/>
              </w:rPr>
              <w:t>provision</w:t>
            </w:r>
            <w:r w:rsidR="00051DAD" w:rsidRPr="00C07882">
              <w:rPr>
                <w:rFonts w:cs="Arial"/>
                <w:b/>
                <w:sz w:val="12"/>
                <w:szCs w:val="18"/>
              </w:rPr>
              <w:t xml:space="preserve"> for multiple</w:t>
            </w:r>
          </w:p>
          <w:p w14:paraId="6B67A30E" w14:textId="4263E714" w:rsidR="00A25232" w:rsidRPr="00C07882" w:rsidRDefault="00A25232" w:rsidP="00506E4F">
            <w:pPr>
              <w:pStyle w:val="ListParagraph"/>
              <w:numPr>
                <w:ilvl w:val="0"/>
                <w:numId w:val="26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Fact[</w:t>
            </w:r>
            <w:r w:rsidRPr="00C07882">
              <w:rPr>
                <w:rFonts w:cs="Arial"/>
                <w:i/>
                <w:szCs w:val="18"/>
              </w:rPr>
              <w:t>s</w:t>
            </w:r>
            <w:r w:rsidRPr="00C07882">
              <w:rPr>
                <w:rFonts w:cs="Arial"/>
                <w:szCs w:val="18"/>
              </w:rPr>
              <w:t>] in issue to which the evidence of the discreditable conduct relate[</w:t>
            </w:r>
            <w:r w:rsidRPr="00C07882">
              <w:rPr>
                <w:rFonts w:cs="Arial"/>
                <w:i/>
                <w:szCs w:val="18"/>
              </w:rPr>
              <w:t>s</w:t>
            </w:r>
            <w:r w:rsidRPr="00C07882">
              <w:rPr>
                <w:rFonts w:cs="Arial"/>
                <w:szCs w:val="18"/>
              </w:rPr>
              <w:t>], and count[</w:t>
            </w:r>
            <w:r w:rsidRPr="007E78BD">
              <w:rPr>
                <w:rFonts w:cs="Arial"/>
                <w:i/>
                <w:szCs w:val="18"/>
              </w:rPr>
              <w:t>s</w:t>
            </w:r>
            <w:r w:rsidRPr="007E78BD">
              <w:rPr>
                <w:rFonts w:cs="Arial"/>
                <w:szCs w:val="18"/>
              </w:rPr>
              <w:t xml:space="preserve">] </w:t>
            </w:r>
            <w:r w:rsidR="007E78BD" w:rsidRPr="007E78BD">
              <w:rPr>
                <w:rFonts w:cs="Arial"/>
                <w:szCs w:val="18"/>
              </w:rPr>
              <w:t>in respect of which it is relevant</w:t>
            </w:r>
            <w:r w:rsidRPr="007E78BD">
              <w:rPr>
                <w:rFonts w:cs="Arial"/>
                <w:szCs w:val="18"/>
              </w:rPr>
              <w:t>:</w:t>
            </w:r>
            <w:r w:rsidR="00BE0697">
              <w:rPr>
                <w:rFonts w:cs="Arial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44BCC">
              <w:rPr>
                <w:rFonts w:cs="Arial"/>
                <w:szCs w:val="18"/>
              </w:rPr>
              <w:t>…………………………….</w:t>
            </w:r>
            <w:r w:rsidR="00BE0697">
              <w:rPr>
                <w:rFonts w:cs="Arial"/>
                <w:szCs w:val="18"/>
              </w:rPr>
              <w:t>…</w:t>
            </w:r>
            <w:r w:rsidRPr="00C07882">
              <w:rPr>
                <w:rFonts w:cs="Arial"/>
                <w:szCs w:val="18"/>
              </w:rPr>
              <w:t xml:space="preserve"> </w:t>
            </w:r>
            <w:r w:rsidRPr="00C07882">
              <w:rPr>
                <w:rFonts w:cs="Arial"/>
                <w:b/>
                <w:iCs/>
                <w:sz w:val="12"/>
                <w:szCs w:val="18"/>
              </w:rPr>
              <w:t>evidence must be circumstantial evidence of these facts – see section 34P(2)(b) of the</w:t>
            </w:r>
            <w:r w:rsidRPr="00C07882">
              <w:rPr>
                <w:rFonts w:cs="Arial"/>
                <w:b/>
                <w:i/>
                <w:iCs/>
                <w:sz w:val="12"/>
                <w:szCs w:val="18"/>
              </w:rPr>
              <w:t xml:space="preserve"> Evidence Act 1929</w:t>
            </w:r>
          </w:p>
          <w:p w14:paraId="0E5CED0B" w14:textId="3AC6E91F" w:rsidR="00A25232" w:rsidRPr="00BA61B6" w:rsidRDefault="00BE0697" w:rsidP="00506E4F">
            <w:pPr>
              <w:pStyle w:val="ListParagraph"/>
              <w:numPr>
                <w:ilvl w:val="0"/>
                <w:numId w:val="26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44BCC">
              <w:rPr>
                <w:rFonts w:cs="Arial"/>
                <w:szCs w:val="18"/>
              </w:rPr>
              <w:t>……………</w:t>
            </w:r>
            <w:r>
              <w:rPr>
                <w:rFonts w:cs="Arial"/>
                <w:szCs w:val="18"/>
              </w:rPr>
              <w:t>…………</w:t>
            </w:r>
            <w:r w:rsidR="00644BCC" w:rsidRPr="00506E4F">
              <w:rPr>
                <w:rFonts w:cs="Arial"/>
                <w:i/>
                <w:iCs/>
                <w:szCs w:val="18"/>
              </w:rPr>
              <w:t>…………………….</w:t>
            </w:r>
            <w:r w:rsidR="00A25232" w:rsidRPr="00506E4F">
              <w:rPr>
                <w:rFonts w:cs="Arial"/>
                <w:b/>
                <w:bCs/>
                <w:szCs w:val="18"/>
                <w:vertAlign w:val="subscript"/>
              </w:rPr>
              <w:t>fact in issue</w:t>
            </w:r>
            <w:r w:rsidR="00644BCC" w:rsidRPr="00506E4F">
              <w:rPr>
                <w:rFonts w:cs="Arial"/>
                <w:b/>
                <w:bCs/>
                <w:szCs w:val="18"/>
                <w:vertAlign w:val="subscript"/>
              </w:rPr>
              <w:t xml:space="preserve">, </w:t>
            </w:r>
            <w:r w:rsidR="00A25232" w:rsidRPr="00506E4F">
              <w:rPr>
                <w:rFonts w:cs="Arial"/>
                <w:b/>
                <w:bCs/>
                <w:szCs w:val="18"/>
                <w:vertAlign w:val="subscript"/>
              </w:rPr>
              <w:t>count(s)</w:t>
            </w:r>
            <w:r w:rsidR="00644BCC" w:rsidRPr="00506E4F">
              <w:rPr>
                <w:rFonts w:cs="Arial"/>
                <w:b/>
                <w:bCs/>
                <w:szCs w:val="18"/>
                <w:vertAlign w:val="subscript"/>
              </w:rPr>
              <w:t xml:space="preserve">, </w:t>
            </w:r>
            <w:r w:rsidR="00A25232" w:rsidRPr="00506E4F">
              <w:rPr>
                <w:rFonts w:cs="Arial"/>
                <w:b/>
                <w:bCs/>
                <w:sz w:val="12"/>
                <w:szCs w:val="18"/>
              </w:rPr>
              <w:t>provision</w:t>
            </w:r>
            <w:r w:rsidR="00051DAD" w:rsidRPr="00506E4F">
              <w:rPr>
                <w:rFonts w:cs="Arial"/>
                <w:b/>
                <w:bCs/>
                <w:sz w:val="12"/>
                <w:szCs w:val="18"/>
              </w:rPr>
              <w:t xml:space="preserve"> for multiple</w:t>
            </w:r>
          </w:p>
          <w:p w14:paraId="1DC553E0" w14:textId="25C53CA9" w:rsidR="00BA61B6" w:rsidRDefault="00885868" w:rsidP="00506E4F">
            <w:pPr>
              <w:pStyle w:val="ListParagraph"/>
              <w:numPr>
                <w:ilvl w:val="0"/>
                <w:numId w:val="26"/>
              </w:numPr>
              <w:tabs>
                <w:tab w:val="left" w:pos="555"/>
                <w:tab w:val="left" w:pos="7655"/>
              </w:tabs>
              <w:spacing w:before="60" w:after="6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BA61B6">
              <w:rPr>
                <w:rFonts w:cs="Arial"/>
              </w:rPr>
              <w:t>The use or uses of the evidence which are said to be permissible uses under s</w:t>
            </w:r>
            <w:r w:rsidR="007F2448">
              <w:rPr>
                <w:rFonts w:cs="Arial"/>
              </w:rPr>
              <w:t xml:space="preserve"> </w:t>
            </w:r>
            <w:r w:rsidR="00BA61B6">
              <w:rPr>
                <w:rFonts w:cs="Arial"/>
              </w:rPr>
              <w:t>34P(2)</w:t>
            </w:r>
            <w:r w:rsidR="007F2448">
              <w:rPr>
                <w:rFonts w:cs="Arial"/>
              </w:rPr>
              <w:t xml:space="preserve"> of the </w:t>
            </w:r>
            <w:r w:rsidR="007F2448" w:rsidRPr="009A76E9">
              <w:rPr>
                <w:rFonts w:cs="Arial"/>
                <w:i/>
                <w:iCs/>
              </w:rPr>
              <w:t>Evidence Act 1929</w:t>
            </w:r>
            <w:r w:rsidR="00BA61B6">
              <w:rPr>
                <w:rFonts w:cs="Arial"/>
              </w:rPr>
              <w:t xml:space="preserve">: </w:t>
            </w:r>
          </w:p>
          <w:p w14:paraId="2B7A21D4" w14:textId="28F92141" w:rsidR="00BA61B6" w:rsidRDefault="00BE0697" w:rsidP="0048249A">
            <w:pPr>
              <w:pStyle w:val="ListParagraph"/>
              <w:spacing w:after="120" w:line="360" w:lineRule="auto"/>
              <w:jc w:val="left"/>
              <w:rPr>
                <w:rFonts w:cs="Arial"/>
                <w:b/>
                <w:bCs/>
                <w:szCs w:val="18"/>
                <w:vertAlign w:val="subscript"/>
              </w:rPr>
            </w:pPr>
            <w:r>
              <w:rPr>
                <w:rFonts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20336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</w:t>
            </w:r>
            <w:r w:rsidRPr="00506E4F">
              <w:rPr>
                <w:rFonts w:cs="Arial"/>
                <w:b/>
                <w:bCs/>
                <w:szCs w:val="18"/>
                <w:vertAlign w:val="subscript"/>
              </w:rPr>
              <w:t>e</w:t>
            </w:r>
            <w:r w:rsidR="005D0ACB" w:rsidRPr="00506E4F">
              <w:rPr>
                <w:rFonts w:cs="Arial"/>
                <w:b/>
                <w:bCs/>
                <w:szCs w:val="18"/>
                <w:vertAlign w:val="subscript"/>
              </w:rPr>
              <w:t xml:space="preserve">nter </w:t>
            </w:r>
            <w:r w:rsidR="006A4143" w:rsidRPr="00506E4F">
              <w:rPr>
                <w:rFonts w:cs="Arial"/>
                <w:b/>
                <w:bCs/>
                <w:szCs w:val="18"/>
                <w:vertAlign w:val="subscript"/>
              </w:rPr>
              <w:t>Details</w:t>
            </w:r>
          </w:p>
          <w:p w14:paraId="03B96D86" w14:textId="77777777" w:rsidR="00320336" w:rsidRDefault="00320336" w:rsidP="0048249A">
            <w:pPr>
              <w:pStyle w:val="ListParagraph"/>
              <w:spacing w:after="120" w:line="360" w:lineRule="auto"/>
              <w:jc w:val="left"/>
              <w:rPr>
                <w:rFonts w:cs="Arial"/>
                <w:b/>
                <w:bCs/>
                <w:szCs w:val="18"/>
              </w:rPr>
            </w:pPr>
          </w:p>
          <w:p w14:paraId="4A6F9E8F" w14:textId="67C349F1" w:rsidR="00320336" w:rsidRPr="00C07882" w:rsidRDefault="00320336" w:rsidP="00320336">
            <w:pPr>
              <w:jc w:val="left"/>
              <w:rPr>
                <w:rFonts w:cs="Arial"/>
                <w:b/>
                <w:sz w:val="12"/>
                <w:szCs w:val="18"/>
              </w:rPr>
            </w:pPr>
            <w:r w:rsidRPr="00C07882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</w:t>
            </w:r>
            <w:r w:rsidRPr="00C07882">
              <w:rPr>
                <w:rFonts w:cs="Arial"/>
                <w:b/>
              </w:rPr>
              <w:t xml:space="preserve"> </w:t>
            </w:r>
            <w:bookmarkStart w:id="5" w:name="_Hlk89780320"/>
            <w:r w:rsidRPr="00C07882">
              <w:rPr>
                <w:rFonts w:cs="Arial"/>
                <w:b/>
                <w:sz w:val="12"/>
                <w:szCs w:val="18"/>
              </w:rPr>
              <w:t>provision for multiple numbered items</w:t>
            </w:r>
            <w:r>
              <w:rPr>
                <w:rFonts w:cs="Arial"/>
                <w:b/>
                <w:sz w:val="12"/>
                <w:szCs w:val="18"/>
              </w:rPr>
              <w:t>. Mark N/A as required</w:t>
            </w:r>
            <w:bookmarkEnd w:id="5"/>
          </w:p>
          <w:p w14:paraId="3722BB47" w14:textId="77777777" w:rsidR="00320336" w:rsidRPr="00C07882" w:rsidRDefault="00320336" w:rsidP="00320336">
            <w:pPr>
              <w:jc w:val="left"/>
              <w:rPr>
                <w:rFonts w:cs="Arial"/>
                <w:szCs w:val="18"/>
              </w:rPr>
            </w:pPr>
          </w:p>
          <w:p w14:paraId="4A7758C7" w14:textId="77777777" w:rsidR="00320336" w:rsidRPr="00C07882" w:rsidRDefault="00320336" w:rsidP="00320336">
            <w:pPr>
              <w:pStyle w:val="ListParagraph"/>
              <w:numPr>
                <w:ilvl w:val="0"/>
                <w:numId w:val="28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Nature of discreditable conduct:</w:t>
            </w:r>
            <w:r>
              <w:rPr>
                <w:rFonts w:cs="Arial"/>
                <w:szCs w:val="18"/>
              </w:rPr>
              <w:t xml:space="preserve"> ………………………………………………………………………</w:t>
            </w:r>
          </w:p>
          <w:p w14:paraId="5F9596CB" w14:textId="77777777" w:rsidR="00320336" w:rsidRPr="00C07882" w:rsidRDefault="00320336" w:rsidP="00320336">
            <w:pPr>
              <w:pStyle w:val="ListParagraph"/>
              <w:numPr>
                <w:ilvl w:val="0"/>
                <w:numId w:val="28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Witness[</w:t>
            </w:r>
            <w:r w:rsidRPr="00C07882">
              <w:rPr>
                <w:rFonts w:cs="Arial"/>
                <w:i/>
                <w:szCs w:val="18"/>
              </w:rPr>
              <w:t>es</w:t>
            </w:r>
            <w:r w:rsidRPr="00C07882">
              <w:rPr>
                <w:rFonts w:cs="Arial"/>
                <w:szCs w:val="18"/>
              </w:rPr>
              <w:t>] from whom the evidence is proposed to be led, whether in examination in chief or cross</w:t>
            </w:r>
            <w:r>
              <w:rPr>
                <w:rFonts w:cs="Arial"/>
                <w:szCs w:val="18"/>
              </w:rPr>
              <w:t>-</w:t>
            </w:r>
            <w:r w:rsidRPr="00C07882">
              <w:rPr>
                <w:rFonts w:cs="Arial"/>
                <w:szCs w:val="18"/>
              </w:rPr>
              <w:t>examination:</w:t>
            </w:r>
            <w:r>
              <w:rPr>
                <w:rFonts w:cs="Arial"/>
                <w:szCs w:val="18"/>
              </w:rPr>
              <w:t xml:space="preserve"> ………………………………………………………………………………………</w:t>
            </w:r>
          </w:p>
          <w:p w14:paraId="08C6D50C" w14:textId="77777777" w:rsidR="00320336" w:rsidRPr="00C07882" w:rsidRDefault="00320336" w:rsidP="00320336">
            <w:pPr>
              <w:pStyle w:val="ListParagraph"/>
              <w:numPr>
                <w:ilvl w:val="0"/>
                <w:numId w:val="28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……………………………..</w:t>
            </w:r>
            <w:r w:rsidRPr="009E153E">
              <w:rPr>
                <w:rFonts w:cs="Arial"/>
                <w:b/>
                <w:bCs/>
                <w:szCs w:val="18"/>
                <w:vertAlign w:val="subscript"/>
              </w:rPr>
              <w:t>name of witness[e</w:t>
            </w:r>
            <w:r>
              <w:rPr>
                <w:rFonts w:cs="Arial"/>
                <w:b/>
                <w:bCs/>
                <w:szCs w:val="18"/>
                <w:vertAlign w:val="subscript"/>
              </w:rPr>
              <w:t>s]</w:t>
            </w:r>
            <w:r w:rsidRPr="009E153E">
              <w:rPr>
                <w:rFonts w:cs="Arial"/>
                <w:szCs w:val="18"/>
                <w:vertAlign w:val="subscript"/>
              </w:rPr>
              <w:t xml:space="preserve"> </w:t>
            </w:r>
            <w:r w:rsidRPr="00C07882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4EE7E508" w14:textId="77777777" w:rsidR="00320336" w:rsidRPr="00C07882" w:rsidRDefault="00320336" w:rsidP="00320336">
            <w:pPr>
              <w:pStyle w:val="ListParagraph"/>
              <w:numPr>
                <w:ilvl w:val="0"/>
                <w:numId w:val="28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Fact[</w:t>
            </w:r>
            <w:r w:rsidRPr="00C07882">
              <w:rPr>
                <w:rFonts w:cs="Arial"/>
                <w:i/>
                <w:szCs w:val="18"/>
              </w:rPr>
              <w:t>s</w:t>
            </w:r>
            <w:r w:rsidRPr="00C07882">
              <w:rPr>
                <w:rFonts w:cs="Arial"/>
                <w:szCs w:val="18"/>
              </w:rPr>
              <w:t>] in issue to which the evidence of the discreditable conduct relate[</w:t>
            </w:r>
            <w:r w:rsidRPr="00C07882">
              <w:rPr>
                <w:rFonts w:cs="Arial"/>
                <w:i/>
                <w:szCs w:val="18"/>
              </w:rPr>
              <w:t>s</w:t>
            </w:r>
            <w:r w:rsidRPr="00C07882">
              <w:rPr>
                <w:rFonts w:cs="Arial"/>
                <w:szCs w:val="18"/>
              </w:rPr>
              <w:t>], and count[</w:t>
            </w:r>
            <w:r w:rsidRPr="007E78BD">
              <w:rPr>
                <w:rFonts w:cs="Arial"/>
                <w:i/>
                <w:szCs w:val="18"/>
              </w:rPr>
              <w:t>s</w:t>
            </w:r>
            <w:r w:rsidRPr="007E78BD">
              <w:rPr>
                <w:rFonts w:cs="Arial"/>
                <w:szCs w:val="18"/>
              </w:rPr>
              <w:t>] in respect of which it is relevant:</w:t>
            </w:r>
            <w:r>
              <w:rPr>
                <w:rFonts w:cs="Arial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 w:rsidRPr="00C07882">
              <w:rPr>
                <w:rFonts w:cs="Arial"/>
                <w:szCs w:val="18"/>
              </w:rPr>
              <w:t xml:space="preserve"> </w:t>
            </w:r>
            <w:r w:rsidRPr="00C07882">
              <w:rPr>
                <w:rFonts w:cs="Arial"/>
                <w:b/>
                <w:iCs/>
                <w:sz w:val="12"/>
                <w:szCs w:val="18"/>
              </w:rPr>
              <w:t>evidence must be circumstantial evidence of these facts – see section 34P(2)(b) of the</w:t>
            </w:r>
            <w:r w:rsidRPr="00C07882">
              <w:rPr>
                <w:rFonts w:cs="Arial"/>
                <w:b/>
                <w:i/>
                <w:iCs/>
                <w:sz w:val="12"/>
                <w:szCs w:val="18"/>
              </w:rPr>
              <w:t xml:space="preserve"> Evidence Act 1929</w:t>
            </w:r>
          </w:p>
          <w:p w14:paraId="314A3C2C" w14:textId="77777777" w:rsidR="00320336" w:rsidRPr="00BA61B6" w:rsidRDefault="00320336" w:rsidP="00320336">
            <w:pPr>
              <w:pStyle w:val="ListParagraph"/>
              <w:numPr>
                <w:ilvl w:val="0"/>
                <w:numId w:val="28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E153E">
              <w:rPr>
                <w:rFonts w:cs="Arial"/>
                <w:i/>
                <w:iCs/>
                <w:szCs w:val="18"/>
              </w:rPr>
              <w:t>…………………….</w:t>
            </w:r>
            <w:r w:rsidRPr="009E153E">
              <w:rPr>
                <w:rFonts w:cs="Arial"/>
                <w:b/>
                <w:bCs/>
                <w:szCs w:val="18"/>
                <w:vertAlign w:val="subscript"/>
              </w:rPr>
              <w:t xml:space="preserve">fact in issue, count(s), </w:t>
            </w:r>
            <w:r w:rsidRPr="009E153E">
              <w:rPr>
                <w:rFonts w:cs="Arial"/>
                <w:b/>
                <w:bCs/>
                <w:sz w:val="12"/>
                <w:szCs w:val="18"/>
              </w:rPr>
              <w:t>provision for multiple</w:t>
            </w:r>
          </w:p>
          <w:p w14:paraId="07F33CC7" w14:textId="4443C855" w:rsidR="00320336" w:rsidRDefault="00320336" w:rsidP="00320336">
            <w:pPr>
              <w:pStyle w:val="ListParagraph"/>
              <w:numPr>
                <w:ilvl w:val="0"/>
                <w:numId w:val="28"/>
              </w:numPr>
              <w:tabs>
                <w:tab w:val="left" w:pos="555"/>
                <w:tab w:val="left" w:pos="7655"/>
              </w:tabs>
              <w:spacing w:before="60" w:after="6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The use or uses of the evidence which are said to be permissible uses under s</w:t>
            </w:r>
            <w:r w:rsidR="007F24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34P(2)</w:t>
            </w:r>
            <w:r w:rsidR="007F2448">
              <w:rPr>
                <w:rFonts w:cs="Arial"/>
              </w:rPr>
              <w:t xml:space="preserve"> of the </w:t>
            </w:r>
            <w:r w:rsidR="007F2448" w:rsidRPr="009A76E9">
              <w:rPr>
                <w:rFonts w:cs="Arial"/>
                <w:i/>
                <w:iCs/>
              </w:rPr>
              <w:t>Evidence Act 1929</w:t>
            </w:r>
            <w:r>
              <w:rPr>
                <w:rFonts w:cs="Arial"/>
              </w:rPr>
              <w:t xml:space="preserve">: </w:t>
            </w:r>
          </w:p>
          <w:p w14:paraId="26356A61" w14:textId="77777777" w:rsidR="00320336" w:rsidRDefault="00320336" w:rsidP="00320336">
            <w:pPr>
              <w:spacing w:after="120" w:line="360" w:lineRule="auto"/>
              <w:jc w:val="left"/>
              <w:rPr>
                <w:rFonts w:cs="Arial"/>
                <w:b/>
                <w:bCs/>
                <w:szCs w:val="18"/>
                <w:vertAlign w:val="subscript"/>
              </w:rPr>
            </w:pPr>
            <w:r>
              <w:rPr>
                <w:rFonts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E153E">
              <w:rPr>
                <w:rFonts w:cs="Arial"/>
                <w:b/>
                <w:bCs/>
                <w:szCs w:val="18"/>
                <w:vertAlign w:val="subscript"/>
              </w:rPr>
              <w:t>enter Details</w:t>
            </w:r>
          </w:p>
          <w:p w14:paraId="6A3EC2AF" w14:textId="6BA3B04C" w:rsidR="00320336" w:rsidRPr="00C07882" w:rsidRDefault="00320336" w:rsidP="00320336">
            <w:pPr>
              <w:jc w:val="left"/>
              <w:rPr>
                <w:rFonts w:cs="Arial"/>
                <w:b/>
                <w:sz w:val="12"/>
                <w:szCs w:val="18"/>
              </w:rPr>
            </w:pPr>
            <w:r w:rsidRPr="00C07882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</w:t>
            </w:r>
            <w:r w:rsidRPr="00C07882">
              <w:rPr>
                <w:rFonts w:cs="Arial"/>
                <w:b/>
              </w:rPr>
              <w:t xml:space="preserve"> </w:t>
            </w:r>
            <w:r w:rsidRPr="00C07882">
              <w:rPr>
                <w:rFonts w:cs="Arial"/>
                <w:b/>
                <w:sz w:val="12"/>
                <w:szCs w:val="18"/>
              </w:rPr>
              <w:t>provision for multiple numbered items</w:t>
            </w:r>
            <w:r>
              <w:rPr>
                <w:rFonts w:cs="Arial"/>
                <w:b/>
                <w:sz w:val="12"/>
                <w:szCs w:val="18"/>
              </w:rPr>
              <w:t>. Mark N/A as required</w:t>
            </w:r>
          </w:p>
          <w:p w14:paraId="04BF9D4D" w14:textId="77777777" w:rsidR="00320336" w:rsidRPr="00C07882" w:rsidRDefault="00320336" w:rsidP="00320336">
            <w:pPr>
              <w:jc w:val="left"/>
              <w:rPr>
                <w:rFonts w:cs="Arial"/>
                <w:szCs w:val="18"/>
              </w:rPr>
            </w:pPr>
          </w:p>
          <w:p w14:paraId="460251C3" w14:textId="77777777" w:rsidR="00320336" w:rsidRPr="00C07882" w:rsidRDefault="00320336" w:rsidP="00320336">
            <w:pPr>
              <w:pStyle w:val="ListParagraph"/>
              <w:numPr>
                <w:ilvl w:val="0"/>
                <w:numId w:val="29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Nature of discreditable conduct:</w:t>
            </w:r>
            <w:r>
              <w:rPr>
                <w:rFonts w:cs="Arial"/>
                <w:szCs w:val="18"/>
              </w:rPr>
              <w:t xml:space="preserve"> ………………………………………………………………………</w:t>
            </w:r>
          </w:p>
          <w:p w14:paraId="620787EB" w14:textId="77777777" w:rsidR="00320336" w:rsidRPr="00C07882" w:rsidRDefault="00320336" w:rsidP="00320336">
            <w:pPr>
              <w:pStyle w:val="ListParagraph"/>
              <w:numPr>
                <w:ilvl w:val="0"/>
                <w:numId w:val="29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Witness[</w:t>
            </w:r>
            <w:r w:rsidRPr="00C07882">
              <w:rPr>
                <w:rFonts w:cs="Arial"/>
                <w:i/>
                <w:szCs w:val="18"/>
              </w:rPr>
              <w:t>es</w:t>
            </w:r>
            <w:r w:rsidRPr="00C07882">
              <w:rPr>
                <w:rFonts w:cs="Arial"/>
                <w:szCs w:val="18"/>
              </w:rPr>
              <w:t>] from whom the evidence is proposed to be led, whether in examination in chief or cross</w:t>
            </w:r>
            <w:r>
              <w:rPr>
                <w:rFonts w:cs="Arial"/>
                <w:szCs w:val="18"/>
              </w:rPr>
              <w:t>-</w:t>
            </w:r>
            <w:r w:rsidRPr="00C07882">
              <w:rPr>
                <w:rFonts w:cs="Arial"/>
                <w:szCs w:val="18"/>
              </w:rPr>
              <w:t>examination:</w:t>
            </w:r>
            <w:r>
              <w:rPr>
                <w:rFonts w:cs="Arial"/>
                <w:szCs w:val="18"/>
              </w:rPr>
              <w:t xml:space="preserve"> ………………………………………………………………………………………</w:t>
            </w:r>
          </w:p>
          <w:p w14:paraId="55F639A8" w14:textId="77777777" w:rsidR="00320336" w:rsidRPr="00C07882" w:rsidRDefault="00320336" w:rsidP="00320336">
            <w:pPr>
              <w:pStyle w:val="ListParagraph"/>
              <w:numPr>
                <w:ilvl w:val="0"/>
                <w:numId w:val="29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……………………………..</w:t>
            </w:r>
            <w:r w:rsidRPr="009E153E">
              <w:rPr>
                <w:rFonts w:cs="Arial"/>
                <w:b/>
                <w:bCs/>
                <w:szCs w:val="18"/>
                <w:vertAlign w:val="subscript"/>
              </w:rPr>
              <w:t>name of witness[e</w:t>
            </w:r>
            <w:r>
              <w:rPr>
                <w:rFonts w:cs="Arial"/>
                <w:b/>
                <w:bCs/>
                <w:szCs w:val="18"/>
                <w:vertAlign w:val="subscript"/>
              </w:rPr>
              <w:t>s]</w:t>
            </w:r>
            <w:r w:rsidRPr="009E153E">
              <w:rPr>
                <w:rFonts w:cs="Arial"/>
                <w:szCs w:val="18"/>
                <w:vertAlign w:val="subscript"/>
              </w:rPr>
              <w:t xml:space="preserve"> </w:t>
            </w:r>
            <w:r w:rsidRPr="00C07882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620EC276" w14:textId="77777777" w:rsidR="00320336" w:rsidRPr="00C07882" w:rsidRDefault="00320336" w:rsidP="00320336">
            <w:pPr>
              <w:pStyle w:val="ListParagraph"/>
              <w:numPr>
                <w:ilvl w:val="0"/>
                <w:numId w:val="29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 w:rsidRPr="00C07882">
              <w:rPr>
                <w:rFonts w:cs="Arial"/>
                <w:szCs w:val="18"/>
              </w:rPr>
              <w:t>Fact[</w:t>
            </w:r>
            <w:r w:rsidRPr="00C07882">
              <w:rPr>
                <w:rFonts w:cs="Arial"/>
                <w:i/>
                <w:szCs w:val="18"/>
              </w:rPr>
              <w:t>s</w:t>
            </w:r>
            <w:r w:rsidRPr="00C07882">
              <w:rPr>
                <w:rFonts w:cs="Arial"/>
                <w:szCs w:val="18"/>
              </w:rPr>
              <w:t>] in issue to which the evidence of the discreditable conduct relate[</w:t>
            </w:r>
            <w:r w:rsidRPr="00C07882">
              <w:rPr>
                <w:rFonts w:cs="Arial"/>
                <w:i/>
                <w:szCs w:val="18"/>
              </w:rPr>
              <w:t>s</w:t>
            </w:r>
            <w:r w:rsidRPr="00C07882">
              <w:rPr>
                <w:rFonts w:cs="Arial"/>
                <w:szCs w:val="18"/>
              </w:rPr>
              <w:t>], and count[</w:t>
            </w:r>
            <w:r w:rsidRPr="007E78BD">
              <w:rPr>
                <w:rFonts w:cs="Arial"/>
                <w:i/>
                <w:szCs w:val="18"/>
              </w:rPr>
              <w:t>s</w:t>
            </w:r>
            <w:r w:rsidRPr="007E78BD">
              <w:rPr>
                <w:rFonts w:cs="Arial"/>
                <w:szCs w:val="18"/>
              </w:rPr>
              <w:t>] in respect of which it is relevant:</w:t>
            </w:r>
            <w:r>
              <w:rPr>
                <w:rFonts w:cs="Arial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 w:rsidRPr="00C07882">
              <w:rPr>
                <w:rFonts w:cs="Arial"/>
                <w:szCs w:val="18"/>
              </w:rPr>
              <w:t xml:space="preserve"> </w:t>
            </w:r>
            <w:r w:rsidRPr="00C07882">
              <w:rPr>
                <w:rFonts w:cs="Arial"/>
                <w:b/>
                <w:iCs/>
                <w:sz w:val="12"/>
                <w:szCs w:val="18"/>
              </w:rPr>
              <w:t>evidence must be circumstantial evidence of these facts – see section 34P(2)(b) of the</w:t>
            </w:r>
            <w:r w:rsidRPr="00C07882">
              <w:rPr>
                <w:rFonts w:cs="Arial"/>
                <w:b/>
                <w:i/>
                <w:iCs/>
                <w:sz w:val="12"/>
                <w:szCs w:val="18"/>
              </w:rPr>
              <w:t xml:space="preserve"> Evidence Act 1929</w:t>
            </w:r>
          </w:p>
          <w:p w14:paraId="6B47204D" w14:textId="77777777" w:rsidR="00320336" w:rsidRPr="00BA61B6" w:rsidRDefault="00320336" w:rsidP="00320336">
            <w:pPr>
              <w:pStyle w:val="ListParagraph"/>
              <w:numPr>
                <w:ilvl w:val="0"/>
                <w:numId w:val="29"/>
              </w:numPr>
              <w:spacing w:after="120" w:line="360" w:lineRule="auto"/>
              <w:contextualSpacing w:val="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E153E">
              <w:rPr>
                <w:rFonts w:cs="Arial"/>
                <w:i/>
                <w:iCs/>
                <w:szCs w:val="18"/>
              </w:rPr>
              <w:t>…………………….</w:t>
            </w:r>
            <w:r w:rsidRPr="009E153E">
              <w:rPr>
                <w:rFonts w:cs="Arial"/>
                <w:b/>
                <w:bCs/>
                <w:szCs w:val="18"/>
                <w:vertAlign w:val="subscript"/>
              </w:rPr>
              <w:t xml:space="preserve">fact in issue, count(s), </w:t>
            </w:r>
            <w:r w:rsidRPr="009E153E">
              <w:rPr>
                <w:rFonts w:cs="Arial"/>
                <w:b/>
                <w:bCs/>
                <w:sz w:val="12"/>
                <w:szCs w:val="18"/>
              </w:rPr>
              <w:t>provision for multiple</w:t>
            </w:r>
          </w:p>
          <w:p w14:paraId="22AF1858" w14:textId="49272D86" w:rsidR="00320336" w:rsidRDefault="00320336" w:rsidP="00320336">
            <w:pPr>
              <w:pStyle w:val="ListParagraph"/>
              <w:numPr>
                <w:ilvl w:val="0"/>
                <w:numId w:val="29"/>
              </w:numPr>
              <w:tabs>
                <w:tab w:val="left" w:pos="555"/>
                <w:tab w:val="left" w:pos="7655"/>
              </w:tabs>
              <w:spacing w:before="60" w:after="6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The use or uses of the evidence which are said to be permissible uses under s</w:t>
            </w:r>
            <w:r w:rsidR="007F24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34P(2)</w:t>
            </w:r>
            <w:r w:rsidR="007F2448">
              <w:rPr>
                <w:rFonts w:cs="Arial"/>
              </w:rPr>
              <w:t xml:space="preserve"> of the </w:t>
            </w:r>
            <w:r w:rsidR="007F2448" w:rsidRPr="00B4282F">
              <w:rPr>
                <w:rFonts w:cs="Arial"/>
                <w:i/>
                <w:iCs/>
              </w:rPr>
              <w:t>Evidence Act 1929</w:t>
            </w:r>
            <w:r>
              <w:rPr>
                <w:rFonts w:cs="Arial"/>
              </w:rPr>
              <w:t xml:space="preserve">: </w:t>
            </w:r>
          </w:p>
          <w:p w14:paraId="01E732FF" w14:textId="3245B0E0" w:rsidR="00320336" w:rsidRPr="00506E4F" w:rsidRDefault="00320336" w:rsidP="00506E4F">
            <w:pPr>
              <w:spacing w:after="120" w:line="36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E153E">
              <w:rPr>
                <w:rFonts w:cs="Arial"/>
                <w:b/>
                <w:bCs/>
                <w:szCs w:val="18"/>
                <w:vertAlign w:val="subscript"/>
              </w:rPr>
              <w:t>enter Details</w:t>
            </w:r>
          </w:p>
        </w:tc>
      </w:tr>
    </w:tbl>
    <w:p w14:paraId="7DCB96A6" w14:textId="383D0A03" w:rsidR="00A25232" w:rsidRPr="00C0788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51DAD" w:rsidRPr="00C07882" w14:paraId="7620B74E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E24" w14:textId="0B709629" w:rsidR="00051DAD" w:rsidRPr="00C07882" w:rsidRDefault="002A18BA" w:rsidP="00506E4F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C07882">
              <w:rPr>
                <w:rFonts w:cs="Arial"/>
                <w:b/>
              </w:rPr>
              <w:t>To the other parties</w:t>
            </w:r>
            <w:r w:rsidR="00051DAD" w:rsidRPr="00C07882">
              <w:rPr>
                <w:rFonts w:cs="Arial"/>
                <w:b/>
              </w:rPr>
              <w:t>: WARNING</w:t>
            </w:r>
          </w:p>
          <w:p w14:paraId="5D0A7B15" w14:textId="7B12911A" w:rsidR="00051DAD" w:rsidRPr="00C07882" w:rsidRDefault="00051DAD" w:rsidP="00506E4F">
            <w:pPr>
              <w:spacing w:after="120" w:line="276" w:lineRule="auto"/>
              <w:jc w:val="left"/>
              <w:rPr>
                <w:rFonts w:cs="Arial"/>
              </w:rPr>
            </w:pPr>
            <w:r w:rsidRPr="00C07882">
              <w:rPr>
                <w:rFonts w:cs="Arial"/>
              </w:rPr>
              <w:t xml:space="preserve">If you wish to object to the admission of the evidence of discreditable conduct described in this Form, you </w:t>
            </w:r>
            <w:r w:rsidRPr="00C07882">
              <w:rPr>
                <w:rFonts w:cs="Arial"/>
                <w:b/>
              </w:rPr>
              <w:t>must</w:t>
            </w:r>
            <w:r w:rsidRPr="00C07882">
              <w:rPr>
                <w:rFonts w:cs="Arial"/>
              </w:rPr>
              <w:t xml:space="preserve">, within 28 days after service of this Notice file in the Court and serve on all other parties to the proceeding a Form </w:t>
            </w:r>
            <w:r w:rsidR="00A24818" w:rsidRPr="00C07882">
              <w:rPr>
                <w:rFonts w:cs="Arial"/>
              </w:rPr>
              <w:t>80</w:t>
            </w:r>
            <w:r w:rsidRPr="00C07882">
              <w:rPr>
                <w:rFonts w:cs="Arial"/>
              </w:rPr>
              <w:t xml:space="preserve"> Notice of Objection to Discreditable Conduct</w:t>
            </w:r>
            <w:r w:rsidR="008032F7" w:rsidRPr="00C07882">
              <w:rPr>
                <w:rFonts w:cs="Arial"/>
              </w:rPr>
              <w:t xml:space="preserve"> Evidence</w:t>
            </w:r>
            <w:r w:rsidRPr="00C07882">
              <w:rPr>
                <w:rFonts w:cs="Arial"/>
              </w:rPr>
              <w:t>.</w:t>
            </w:r>
          </w:p>
        </w:tc>
      </w:tr>
    </w:tbl>
    <w:p w14:paraId="6C2157BD" w14:textId="0E48F032" w:rsidR="00A25232" w:rsidRPr="00C0788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25232" w14:paraId="2642AC47" w14:textId="77777777" w:rsidTr="007F7CBB">
        <w:tc>
          <w:tcPr>
            <w:tcW w:w="10457" w:type="dxa"/>
          </w:tcPr>
          <w:p w14:paraId="1F9DE4A5" w14:textId="77777777" w:rsidR="00A25232" w:rsidRPr="00C07882" w:rsidRDefault="00A25232" w:rsidP="00612C40">
            <w:pPr>
              <w:spacing w:before="120" w:after="240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07882">
              <w:rPr>
                <w:rFonts w:asciiTheme="majorHAnsi" w:hAnsiTheme="majorHAnsi" w:cstheme="majorHAnsi"/>
                <w:b/>
              </w:rPr>
              <w:lastRenderedPageBreak/>
              <w:t>Service</w:t>
            </w:r>
          </w:p>
          <w:p w14:paraId="0AC442C8" w14:textId="591F517C" w:rsidR="00A25232" w:rsidRPr="00A316BC" w:rsidRDefault="00A25232" w:rsidP="007F7CBB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 w:rsidRPr="00C07882">
              <w:rPr>
                <w:rFonts w:cs="Arial"/>
                <w:color w:val="000000" w:themeColor="text1"/>
              </w:rPr>
              <w:t xml:space="preserve">The party filing this document is required to serve it on all other parties in accordance with </w:t>
            </w:r>
            <w:r w:rsidR="007E78BD">
              <w:rPr>
                <w:rFonts w:cs="Arial"/>
                <w:color w:val="000000" w:themeColor="text1"/>
              </w:rPr>
              <w:t xml:space="preserve">legislation and </w:t>
            </w:r>
            <w:r w:rsidRPr="00C07882">
              <w:rPr>
                <w:rFonts w:cs="Arial"/>
                <w:color w:val="000000" w:themeColor="text1"/>
              </w:rPr>
              <w:t>the Rules of Court.</w:t>
            </w:r>
          </w:p>
        </w:tc>
      </w:tr>
    </w:tbl>
    <w:p w14:paraId="41DEBAAC" w14:textId="77777777" w:rsidR="00A25232" w:rsidRPr="00A2523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25232" w:rsidRP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9E8FB32" w:rsidR="00F42926" w:rsidRDefault="004469A3" w:rsidP="00F42926">
    <w:pPr>
      <w:pStyle w:val="Header"/>
      <w:rPr>
        <w:lang w:val="en-US"/>
      </w:rPr>
    </w:pPr>
    <w:r>
      <w:rPr>
        <w:lang w:val="en-US"/>
      </w:rPr>
      <w:t>Form 79</w:t>
    </w:r>
    <w:r w:rsidR="00A3698E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C66416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469A3">
      <w:rPr>
        <w:lang w:val="en-US"/>
      </w:rPr>
      <w:t>79</w:t>
    </w:r>
    <w:r w:rsidR="00A3698E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7DC4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E18F6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27D90"/>
    <w:multiLevelType w:val="hybridMultilevel"/>
    <w:tmpl w:val="AB5094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4"/>
  </w:num>
  <w:num w:numId="5">
    <w:abstractNumId w:val="0"/>
  </w:num>
  <w:num w:numId="6">
    <w:abstractNumId w:val="16"/>
  </w:num>
  <w:num w:numId="7">
    <w:abstractNumId w:val="15"/>
  </w:num>
  <w:num w:numId="8">
    <w:abstractNumId w:val="19"/>
  </w:num>
  <w:num w:numId="9">
    <w:abstractNumId w:val="26"/>
  </w:num>
  <w:num w:numId="10">
    <w:abstractNumId w:val="20"/>
  </w:num>
  <w:num w:numId="11">
    <w:abstractNumId w:val="27"/>
  </w:num>
  <w:num w:numId="12">
    <w:abstractNumId w:val="23"/>
  </w:num>
  <w:num w:numId="13">
    <w:abstractNumId w:val="9"/>
  </w:num>
  <w:num w:numId="14">
    <w:abstractNumId w:val="3"/>
  </w:num>
  <w:num w:numId="15">
    <w:abstractNumId w:val="10"/>
  </w:num>
  <w:num w:numId="16">
    <w:abstractNumId w:val="21"/>
  </w:num>
  <w:num w:numId="17">
    <w:abstractNumId w:val="7"/>
  </w:num>
  <w:num w:numId="18">
    <w:abstractNumId w:val="5"/>
  </w:num>
  <w:num w:numId="19">
    <w:abstractNumId w:val="1"/>
  </w:num>
  <w:num w:numId="20">
    <w:abstractNumId w:val="22"/>
  </w:num>
  <w:num w:numId="21">
    <w:abstractNumId w:val="14"/>
  </w:num>
  <w:num w:numId="22">
    <w:abstractNumId w:val="8"/>
  </w:num>
  <w:num w:numId="23">
    <w:abstractNumId w:val="2"/>
  </w:num>
  <w:num w:numId="24">
    <w:abstractNumId w:val="25"/>
  </w:num>
  <w:num w:numId="25">
    <w:abstractNumId w:val="11"/>
  </w:num>
  <w:num w:numId="26">
    <w:abstractNumId w:val="13"/>
  </w:num>
  <w:num w:numId="27">
    <w:abstractNumId w:val="28"/>
  </w:num>
  <w:num w:numId="28">
    <w:abstractNumId w:val="6"/>
  </w:num>
  <w:num w:numId="2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DAD"/>
    <w:rsid w:val="00052E63"/>
    <w:rsid w:val="00055E35"/>
    <w:rsid w:val="00056EC7"/>
    <w:rsid w:val="00057206"/>
    <w:rsid w:val="00057381"/>
    <w:rsid w:val="00057556"/>
    <w:rsid w:val="00057EEE"/>
    <w:rsid w:val="000608C4"/>
    <w:rsid w:val="00061DE9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1C0A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286D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027"/>
    <w:rsid w:val="00250063"/>
    <w:rsid w:val="00251651"/>
    <w:rsid w:val="002536B5"/>
    <w:rsid w:val="002538AF"/>
    <w:rsid w:val="002543BA"/>
    <w:rsid w:val="00255CB9"/>
    <w:rsid w:val="002565A7"/>
    <w:rsid w:val="002572E1"/>
    <w:rsid w:val="00257EAF"/>
    <w:rsid w:val="00260A33"/>
    <w:rsid w:val="00260E50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8BA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D7274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0336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15B6"/>
    <w:rsid w:val="00363049"/>
    <w:rsid w:val="003646F1"/>
    <w:rsid w:val="00365340"/>
    <w:rsid w:val="00371697"/>
    <w:rsid w:val="003722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D68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69A3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49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6E4F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5CBD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0ACB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2C40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4BCC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43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0D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8BD"/>
    <w:rsid w:val="007E7C63"/>
    <w:rsid w:val="007F2448"/>
    <w:rsid w:val="007F29C1"/>
    <w:rsid w:val="007F2F6D"/>
    <w:rsid w:val="007F5067"/>
    <w:rsid w:val="007F5159"/>
    <w:rsid w:val="0080162A"/>
    <w:rsid w:val="008023CE"/>
    <w:rsid w:val="008032F7"/>
    <w:rsid w:val="00803510"/>
    <w:rsid w:val="00803B66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5868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A76E9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4818"/>
    <w:rsid w:val="00A25232"/>
    <w:rsid w:val="00A25A54"/>
    <w:rsid w:val="00A262EF"/>
    <w:rsid w:val="00A27E0A"/>
    <w:rsid w:val="00A3234E"/>
    <w:rsid w:val="00A34724"/>
    <w:rsid w:val="00A3562B"/>
    <w:rsid w:val="00A3637F"/>
    <w:rsid w:val="00A3698E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50F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062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1B6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697"/>
    <w:rsid w:val="00BE0865"/>
    <w:rsid w:val="00BE0CAC"/>
    <w:rsid w:val="00BE26D3"/>
    <w:rsid w:val="00BE4171"/>
    <w:rsid w:val="00BE50AE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882"/>
    <w:rsid w:val="00C1036D"/>
    <w:rsid w:val="00C1318D"/>
    <w:rsid w:val="00C140E1"/>
    <w:rsid w:val="00C155E1"/>
    <w:rsid w:val="00C20DD3"/>
    <w:rsid w:val="00C24087"/>
    <w:rsid w:val="00C24D34"/>
    <w:rsid w:val="00C25F99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1DDD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2607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99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612C40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2B5B9D6-4A47-478A-B2B0-389CBE45C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79h Notice of Intention to Adduce Discreditable Conduct Evidence</dc:title>
  <dc:subject/>
  <dc:creator>Courts Administration Authority</dc:creator>
  <cp:keywords>criminal; Forms</cp:keywords>
  <dc:description/>
  <cp:lastModifiedBy/>
  <cp:revision>1</cp:revision>
  <dcterms:created xsi:type="dcterms:W3CDTF">2020-11-15T23:35:00Z</dcterms:created>
  <dcterms:modified xsi:type="dcterms:W3CDTF">2022-07-07T21:19:00Z</dcterms:modified>
</cp:coreProperties>
</file>